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bidi w:val="0"/>
        <w:jc w:val="both"/>
        <w:rPr>
          <w:b w:val="false"/>
          <w:b w:val="false"/>
          <w:i w:val="false"/>
          <w:i w:val="false"/>
          <w:caps w:val="false"/>
          <w:smallCaps w:val="false"/>
          <w:color w:val="101213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>Comunicato stampa</w:t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>Movimento Lavoratori di Azione Cattolica</w:t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>LA CITTA’ CHE SPERIAMO. SOSTENIBILE, APERTA, CONNESSA”</w:t>
      </w:r>
    </w:p>
    <w:p>
      <w:pPr>
        <w:pStyle w:val="Corpodeltesto"/>
        <w:bidi w:val="0"/>
        <w:jc w:val="both"/>
        <w:rPr>
          <w:b w:val="false"/>
          <w:b w:val="false"/>
          <w:i w:val="false"/>
          <w:i w:val="false"/>
          <w:caps w:val="false"/>
          <w:smallCaps w:val="false"/>
          <w:color w:val="101213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101213"/>
          <w:spacing w:val="0"/>
          <w:sz w:val="28"/>
          <w:szCs w:val="28"/>
        </w:rPr>
        <w:t>“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01213"/>
          <w:spacing w:val="0"/>
          <w:sz w:val="28"/>
          <w:szCs w:val="28"/>
        </w:rPr>
        <w:t xml:space="preserve">La città che speriamo. Sostenibile, aperta e connessa”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 xml:space="preserve">è il tema dell’incontro con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01213"/>
          <w:spacing w:val="0"/>
          <w:sz w:val="28"/>
          <w:szCs w:val="28"/>
        </w:rPr>
        <w:t>Elena Granata, docente di urbanistica al Politecnico di Milano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 xml:space="preserve"> che si terrà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01213"/>
          <w:spacing w:val="0"/>
          <w:sz w:val="28"/>
          <w:szCs w:val="28"/>
        </w:rPr>
        <w:t>sabato 15 febbraio, dalle ore 18.00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 xml:space="preserve"> presso la sala Conferenze dell’hotel Progresso (lungomare di S. Benedetto, viale Trieste 40).</w:t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 xml:space="preserve">L’iniziativa è promossa dal Movimento Lavoratori di Azione Cattolica (MLAC) della diocesi di San Benedetto, in collaborazione con l’Ufficio di pastorale sociale e del lavoro diocesano. </w:t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>Il MLAC e tutta l’associazione di Ac nel cammino di questo anno associativo sono guidati proprio dal verbo “abitare”, da qui nasce l’occasione di un momento a cui sono invitati tutti coloro che sono sensibili al tema della città. L’abitare è prendersi cura delle relazioni, delle persone e dell’ambiente, non è solo questione di spazi e di consumo di suolo, ma capacità anche di guardare alla comunità e al futuro. L’innovazione può partire dalle città se sapranno essere sostenibili, aperte e connesse, dando contenuto e senso a queste parole, con una visione d’insieme della città come luogo di legami e vivibile per tutti, luogo di partecipazione e soluzioni nuove di sviluppo anche sociale e economico.</w:t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>La presenza della Granata, architetto e urbanista che si è occupata del tema in molti libri e nel recente “Biodivercity”, con storie di città come luogo di innovazione, ci aiuterà a delineare la città che noi speriamo. Un contributo per riflettere sul nostro abitare e sulle scelte che anche la nostra città di San Benedetto sta compiendo a riguardo e che ci interessano tutti.</w:t>
      </w:r>
    </w:p>
    <w:p>
      <w:pPr>
        <w:pStyle w:val="Corpodeltesto"/>
        <w:bidi w:val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01213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>Info: Facebook - MLAC San Benedetto del Tronto</w:t>
      </w:r>
    </w:p>
    <w:p>
      <w:pPr>
        <w:pStyle w:val="Corpodeltesto"/>
        <w:bidi w:val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  <w:t>mlac@azionecattolicasbt.com</w:t>
      </w:r>
    </w:p>
    <w:p>
      <w:pPr>
        <w:pStyle w:val="Corpodeltesto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before="0" w:after="140"/>
        <w:ind w:left="0" w:right="0" w:hanging="0"/>
        <w:jc w:val="left"/>
        <w:rPr>
          <w:rFonts w:ascii="apple-system;BlinkMacSystemFont;Segoe UI;Roboto;Oxygen-Sans;Ubuntu;Cantarell;Helvetica Neue;sans-serif" w:hAnsi="apple-system;BlinkMacSystemFont;Segoe UI;Roboto;Oxygen-Sans;Ubuntu;Cantarell;Helvetica Neue;sans-serif"/>
          <w:b w:val="false"/>
          <w:b w:val="false"/>
          <w:i w:val="false"/>
          <w:i w:val="false"/>
          <w:caps w:val="false"/>
          <w:smallCaps w:val="false"/>
          <w:color w:val="101213"/>
          <w:spacing w:val="0"/>
          <w:sz w:val="28"/>
          <w:szCs w:val="28"/>
        </w:rPr>
      </w:pPr>
      <w:r>
        <w:rPr>
          <w:rFonts w:ascii="apple-system;BlinkMacSystemFont;Segoe UI;Roboto;Oxygen-Sans;Ubuntu;Cantarell;Helvetica Neue;sans-serif" w:hAnsi="apple-system;BlinkMacSystemFont;Segoe UI;Roboto;Oxygen-Sans;Ubuntu;Cantarell;Helvetica Neue;sans-serif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</w:r>
    </w:p>
    <w:p>
      <w:pPr>
        <w:pStyle w:val="Normal"/>
        <w:widowControl/>
        <w:bidi w:val="0"/>
        <w:spacing w:before="0" w:after="140"/>
        <w:ind w:left="0" w:right="0" w:hanging="0"/>
        <w:jc w:val="left"/>
        <w:rPr>
          <w:rFonts w:ascii="apple-system;BlinkMacSystemFont;Segoe UI;Roboto;Oxygen-Sans;Ubuntu;Cantarell;Helvetica Neue;sans-serif" w:hAnsi="apple-system;BlinkMacSystemFont;Segoe UI;Roboto;Oxygen-Sans;Ubuntu;Cantarell;Helvetica Neue;sans-serif"/>
          <w:b w:val="false"/>
          <w:b w:val="false"/>
          <w:i w:val="false"/>
          <w:i w:val="false"/>
          <w:caps w:val="false"/>
          <w:smallCaps w:val="false"/>
          <w:color w:val="101213"/>
          <w:spacing w:val="0"/>
          <w:sz w:val="28"/>
          <w:szCs w:val="28"/>
        </w:rPr>
      </w:pPr>
      <w:r>
        <w:rPr>
          <w:rFonts w:ascii="apple-system;BlinkMacSystemFont;Segoe UI;Roboto;Oxygen-Sans;Ubuntu;Cantarell;Helvetica Neue;sans-serif" w:hAnsi="apple-system;BlinkMacSystemFont;Segoe UI;Roboto;Oxygen-Sans;Ubuntu;Cantarell;Helvetica Neue;sans-serif"/>
          <w:b w:val="false"/>
          <w:i w:val="false"/>
          <w:caps w:val="false"/>
          <w:smallCaps w:val="false"/>
          <w:color w:val="101213"/>
          <w:spacing w:val="0"/>
          <w:sz w:val="28"/>
          <w:szCs w:val="28"/>
        </w:rPr>
      </w:r>
    </w:p>
    <w:p>
      <w:pPr>
        <w:pStyle w:val="Normal"/>
        <w:widowControl/>
        <w:bidi w:val="0"/>
        <w:spacing w:before="0" w:after="14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pple-system">
    <w:altName w:val="BlinkMacSystemFont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Enfasi">
    <w:name w:val="Enfasi"/>
    <w:qFormat/>
    <w:rPr>
      <w:i/>
      <w:iCs/>
    </w:rPr>
  </w:style>
  <w:style w:type="character" w:styleId="Enfasiforte">
    <w:name w:val="Enfasi forte"/>
    <w:qFormat/>
    <w:rPr>
      <w:b/>
      <w:bCs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LibreOffice/6.3.3.2$Windows_X86_64 LibreOffice_project/a64200df03143b798afd1ec74a12ab50359878ed</Application>
  <Pages>1</Pages>
  <Words>272</Words>
  <Characters>1478</Characters>
  <CharactersWithSpaces>1742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2020-02-07T12:43:07Z</dcterms:created>
  <dc:creator/>
  <dc:description/>
  <dc:language>it-IT</dc:language>
  <cp:lastModifiedBy/>
  <dcterms:modified xsi:type="dcterms:W3CDTF">2020-02-07T16:49:12Z</dcterms:modified>
  <cp:revision>5</cp:revision>
  <dc:subject/>
  <dc:title/>
</cp:coreProperties>
</file>